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color w:val="333333"/>
          <w:kern w:val="0"/>
          <w:sz w:val="32"/>
          <w:szCs w:val="32"/>
          <w:shd w:val="clear" w:color="auto" w:fill="FFFFFF"/>
          <w:lang w:val="en-US" w:eastAsia="zh-CN"/>
        </w:rPr>
      </w:pPr>
      <w:r>
        <w:rPr>
          <w:rFonts w:hint="eastAsia" w:ascii="方正黑体_GBK" w:hAnsi="方正黑体_GBK" w:eastAsia="方正黑体_GBK" w:cs="方正黑体_GBK"/>
          <w:color w:val="333333"/>
          <w:kern w:val="0"/>
          <w:sz w:val="32"/>
          <w:szCs w:val="32"/>
          <w:shd w:val="clear" w:color="auto" w:fill="FFFFFF"/>
          <w:lang w:eastAsia="zh-CN"/>
        </w:rPr>
        <w:t>附件</w:t>
      </w:r>
      <w:r>
        <w:rPr>
          <w:rFonts w:hint="eastAsia" w:ascii="方正黑体_GBK" w:hAnsi="方正黑体_GBK" w:eastAsia="方正黑体_GBK" w:cs="方正黑体_GBK"/>
          <w:color w:val="333333"/>
          <w:kern w:val="0"/>
          <w:sz w:val="32"/>
          <w:szCs w:val="32"/>
          <w:shd w:val="clear" w:color="auto" w:fill="FFFFFF"/>
          <w:lang w:val="en-US" w:eastAsia="zh-CN"/>
        </w:rPr>
        <w:t>1</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44"/>
          <w:szCs w:val="44"/>
          <w:shd w:val="clear" w:color="auto" w:fill="FFFFFF"/>
          <w:lang w:eastAsia="zh-CN"/>
        </w:rPr>
      </w:pPr>
      <w:r>
        <w:rPr>
          <w:rFonts w:hint="eastAsia" w:ascii="方正小标宋_GBK" w:hAnsi="方正小标宋_GBK" w:eastAsia="方正小标宋_GBK" w:cs="方正小标宋_GBK"/>
          <w:color w:val="333333"/>
          <w:kern w:val="0"/>
          <w:sz w:val="44"/>
          <w:szCs w:val="44"/>
          <w:shd w:val="clear" w:color="auto" w:fill="FFFFFF"/>
          <w:lang w:eastAsia="zh-CN"/>
        </w:rPr>
        <w:t>关于《黄山市激励企业上市挂牌和直接融资</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44"/>
          <w:szCs w:val="44"/>
          <w:shd w:val="clear" w:color="auto" w:fill="FFFFFF"/>
          <w:lang w:eastAsia="zh-CN"/>
        </w:rPr>
      </w:pPr>
      <w:r>
        <w:rPr>
          <w:rFonts w:hint="eastAsia" w:ascii="方正小标宋_GBK" w:hAnsi="方正小标宋_GBK" w:eastAsia="方正小标宋_GBK" w:cs="方正小标宋_GBK"/>
          <w:color w:val="333333"/>
          <w:kern w:val="0"/>
          <w:sz w:val="44"/>
          <w:szCs w:val="44"/>
          <w:shd w:val="clear" w:color="auto" w:fill="FFFFFF"/>
          <w:lang w:eastAsia="zh-CN"/>
        </w:rPr>
        <w:t>若干政策规定》起草情况的说明</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jc w:val="left"/>
        <w:textAlignment w:val="auto"/>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市政府：</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jc w:val="left"/>
        <w:textAlignment w:val="auto"/>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 xml:space="preserve">    现将《黄山市激励企业上市挂牌和直接融资若干政策规定》起草情况汇报如下：</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一、修订背景</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黄山市激励企业上市挂牌若干政策规定（修订）》（黄政办秘〔2021〕2号）于2021年3月22日发布施行，同年11月，北京证券交易所设立。为积极抢抓证券法修订、证券发行实行全面注册制、北京证券交易所设立等机遇，推动我市企业分类对接境内外多层次资本市场，加快建设创新型现代化产业体系，服务实体经济高质量发展，根据工作部署，并借鉴其他地市做法，我局会同市财政局在《黄山市激励企业上市挂牌若干政策规定（修订）》（黄政办秘〔2021〕2号）基础上，起草了《黄山市激励企业上市挂牌和直接融资若干政策规定》（征求意见稿），并征求各区县、园区和直市相关部门意见的基础上，经局内部审查和法律顾问查审，并经局党组会研究，形成《黄山市激励企业上市挂牌和直接融资若干政策规定》（送审稿）。</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color w:val="333333"/>
          <w:kern w:val="0"/>
          <w:sz w:val="32"/>
          <w:szCs w:val="32"/>
          <w:shd w:val="clear" w:color="auto" w:fill="FFFFFF"/>
          <w:lang w:val="en-US" w:eastAsia="zh-CN"/>
        </w:rPr>
      </w:pPr>
      <w:r>
        <w:rPr>
          <w:rFonts w:hint="eastAsia" w:ascii="黑体" w:hAnsi="黑体" w:eastAsia="黑体" w:cs="黑体"/>
          <w:color w:val="333333"/>
          <w:kern w:val="0"/>
          <w:sz w:val="32"/>
          <w:szCs w:val="32"/>
          <w:shd w:val="clear" w:color="auto" w:fill="FFFFFF"/>
          <w:lang w:val="en-US" w:eastAsia="zh-CN"/>
        </w:rPr>
        <w:t>二、政策依据</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color w:val="000000" w:themeColor="text1"/>
          <w:kern w:val="0"/>
          <w:sz w:val="32"/>
          <w:szCs w:val="32"/>
          <w:u w:val="none"/>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u w:val="none"/>
          <w:shd w:val="clear" w:color="auto" w:fill="FFFFFF"/>
          <w:lang w:val="en-US" w:eastAsia="zh-CN"/>
          <w14:textFill>
            <w14:solidFill>
              <w14:schemeClr w14:val="tx1"/>
            </w14:solidFill>
          </w14:textFill>
        </w:rPr>
        <w:t>1.《安徽省推进企业上市“迎客松行动”计划</w:t>
      </w:r>
      <w:r>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2"/>
          <w:szCs w:val="32"/>
          <w:u w:val="none"/>
          <w:shd w:val="clear" w:color="auto" w:fill="FFFFFF"/>
          <w:lang w:val="en-US" w:eastAsia="zh-CN"/>
          <w14:textFill>
            <w14:solidFill>
              <w14:schemeClr w14:val="tx1"/>
            </w14:solidFill>
          </w14:textFill>
        </w:rPr>
        <w:t>皖政办〔2022〕8号）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color w:val="000000" w:themeColor="text1"/>
          <w:kern w:val="0"/>
          <w:sz w:val="32"/>
          <w:szCs w:val="32"/>
          <w:u w:val="none"/>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bidi="ar-SA"/>
          <w14:textFill>
            <w14:solidFill>
              <w14:schemeClr w14:val="tx1"/>
            </w14:solidFill>
          </w14:textFill>
        </w:rPr>
        <w:t>2.《关于贯彻落实国务院进一步提高上市公司质量意见有关事项的通知》</w:t>
      </w:r>
      <w:r>
        <w:rPr>
          <w:rFonts w:hint="eastAsia" w:ascii="Times New Roman" w:hAnsi="Times New Roman" w:eastAsia="仿宋_GB2312" w:cs="Times New Roman"/>
          <w:color w:val="000000" w:themeColor="text1"/>
          <w:kern w:val="0"/>
          <w:sz w:val="32"/>
          <w:szCs w:val="32"/>
          <w:u w:val="none"/>
          <w:shd w:val="clear" w:color="auto" w:fill="FFFFFF"/>
          <w:lang w:val="en-US" w:eastAsia="zh-CN"/>
          <w14:textFill>
            <w14:solidFill>
              <w14:schemeClr w14:val="tx1"/>
            </w14:solidFill>
          </w14:textFill>
        </w:rPr>
        <w:t>（皖政办秘〔2021〕2号）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0" w:firstLineChars="200"/>
        <w:jc w:val="left"/>
        <w:textAlignment w:val="auto"/>
        <w:rPr>
          <w:rFonts w:hint="eastAsia"/>
          <w:lang w:val="en-US" w:eastAsia="zh-CN"/>
        </w:rPr>
      </w:pPr>
      <w:r>
        <w:rPr>
          <w:rFonts w:hint="eastAsia" w:ascii="Times New Roman" w:hAnsi="Times New Roman" w:eastAsia="仿宋_GB2312" w:cs="Times New Roman"/>
          <w:color w:val="000000" w:themeColor="text1"/>
          <w:kern w:val="0"/>
          <w:sz w:val="32"/>
          <w:szCs w:val="32"/>
          <w:u w:val="none"/>
          <w:shd w:val="clear" w:color="auto" w:fill="FFFFFF"/>
          <w:lang w:val="en-US" w:eastAsia="zh-CN"/>
          <w14:textFill>
            <w14:solidFill>
              <w14:schemeClr w14:val="tx1"/>
            </w14:solidFill>
          </w14:textFill>
        </w:rPr>
        <w:t>3.《省级财政支持多层次资本市场发展奖补办法》（皖财金〔2022〕1192号）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4.《中共黄山市委 黄山市人民政府关于促进民营经济高质量发展的实施意见》（黄字〔2018〕24号）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0" w:firstLineChars="200"/>
        <w:jc w:val="left"/>
        <w:textAlignment w:val="auto"/>
        <w:rPr>
          <w:rFonts w:hint="default"/>
          <w:lang w:val="en-US" w:eastAsia="zh-CN"/>
        </w:rPr>
      </w:pPr>
      <w:r>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5.《关于组建黄山市企业上市“五年三番”专项行动组工作专班的通知》</w:t>
      </w:r>
      <w:r>
        <w:rPr>
          <w:rFonts w:hint="eastAsia" w:ascii="Times New Roman" w:hAnsi="Times New Roman" w:eastAsia="仿宋_GB2312" w:cs="Times New Roman"/>
          <w:color w:val="000000" w:themeColor="text1"/>
          <w:kern w:val="0"/>
          <w:sz w:val="32"/>
          <w:szCs w:val="32"/>
          <w:u w:val="none"/>
          <w:shd w:val="clear" w:color="auto" w:fill="FFFFFF"/>
          <w:lang w:val="en-US" w:eastAsia="zh-CN"/>
          <w14:textFill>
            <w14:solidFill>
              <w14:schemeClr w14:val="tx1"/>
            </w14:solidFill>
          </w14:textFill>
        </w:rPr>
        <w:t>（黄资本领办〔2022〕1号）</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6.《黄山市激励企业上市挂牌若干政策规定（修订）》（黄政办〔2021〕2号）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三、修订原则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此次黄山市激励企业上市挂牌若干政策规定的修订遵循以下原则：</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1.契合发展需求原则。根据最新经济及资本市场发展的最新变化，优化调整相关条款。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2.正向激励原则。部分奖补标准上调，进一步激发企业参与多层次资本市场的积极性。</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3.可操作性原则。相关条款的修订，便于相关奖补流程更加规范。</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70" w:lineRule="exact"/>
        <w:ind w:firstLine="640" w:firstLineChars="200"/>
        <w:jc w:val="left"/>
        <w:textAlignment w:val="auto"/>
        <w:rPr>
          <w:rFonts w:hint="default" w:ascii="黑体" w:hAnsi="黑体" w:eastAsia="黑体" w:cs="黑体"/>
          <w:b w:val="0"/>
          <w:bCs w:val="0"/>
          <w:color w:val="auto"/>
          <w:kern w:val="0"/>
          <w:sz w:val="32"/>
          <w:szCs w:val="32"/>
          <w:u w:val="none"/>
          <w:shd w:val="clear" w:color="auto" w:fill="FFFFFF"/>
          <w:lang w:val="en-US" w:eastAsia="zh-CN"/>
        </w:rPr>
      </w:pPr>
      <w:r>
        <w:rPr>
          <w:rFonts w:hint="eastAsia" w:ascii="黑体" w:hAnsi="黑体" w:eastAsia="黑体" w:cs="黑体"/>
          <w:b w:val="0"/>
          <w:bCs w:val="0"/>
          <w:color w:val="auto"/>
          <w:kern w:val="0"/>
          <w:sz w:val="32"/>
          <w:szCs w:val="32"/>
          <w:u w:val="none"/>
          <w:shd w:val="clear" w:color="auto" w:fill="FFFFFF"/>
          <w:lang w:val="en-US" w:eastAsia="zh-CN"/>
        </w:rPr>
        <w:t>四、修订内容</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在《黄山市激励企业上市挂牌若干政策规定（修订）》（黄政办秘〔2021〕2号）基础上，根据修订原则，</w:t>
      </w:r>
      <w:r>
        <w:rPr>
          <w:rFonts w:hint="eastAsia" w:ascii="Times New Roman" w:hAnsi="Times New Roman" w:eastAsia="仿宋_GB2312" w:cs="Times New Roman"/>
          <w:color w:val="auto"/>
          <w:kern w:val="0"/>
          <w:sz w:val="32"/>
          <w:szCs w:val="32"/>
          <w:shd w:val="clear" w:color="auto" w:fill="FFFFFF"/>
          <w:lang w:val="en-US" w:eastAsia="zh-CN"/>
        </w:rPr>
        <w:t>进行了以下修改：</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2" w:firstLineChars="200"/>
        <w:jc w:val="left"/>
        <w:textAlignment w:val="auto"/>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shd w:val="clear" w:color="auto" w:fill="FFFFFF"/>
          <w:lang w:val="en-US" w:eastAsia="zh-CN"/>
          <w14:textFill>
            <w14:solidFill>
              <w14:schemeClr w14:val="tx1"/>
            </w14:solidFill>
          </w14:textFill>
        </w:rPr>
        <w:t>一是调整奖补对象</w:t>
      </w:r>
      <w:r>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t>1.新增北交所奖补条款并对标沪深交易所上市奖补标准。</w:t>
      </w:r>
    </w:p>
    <w:p>
      <w:pPr>
        <w:pStyle w:val="2"/>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b w:val="0"/>
          <w:bCs w:val="0"/>
          <w:lang w:val="en-US" w:eastAsia="zh-CN"/>
        </w:rPr>
      </w:pPr>
      <w:r>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t>2.调整股权融资奖补范围：将首次股权融资奖励对象“挂牌企业”修改为“</w:t>
      </w:r>
      <w:r>
        <w:rPr>
          <w:rFonts w:hint="default"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t>纳入上市后备企业资源库的企业</w:t>
      </w:r>
      <w:r>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b/>
          <w:bCs/>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t>3.奖励上市团队：增加</w:t>
      </w:r>
      <w:r>
        <w:rPr>
          <w:rFonts w:hint="default"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t>企业上市分梯度分阶段奖励</w:t>
      </w:r>
      <w:r>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t>不低于50%用于企业经营发展，剩余资金可用于奖励企业经营团队，由申请企业自行分配并支付给经营团队相关人员</w:t>
      </w:r>
      <w:r>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t>”条款。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2" w:firstLineChars="200"/>
        <w:jc w:val="left"/>
        <w:textAlignment w:val="auto"/>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shd w:val="clear" w:color="auto" w:fill="FFFFFF"/>
          <w:lang w:val="en-US" w:eastAsia="zh-CN"/>
          <w14:textFill>
            <w14:solidFill>
              <w14:schemeClr w14:val="tx1"/>
            </w14:solidFill>
          </w14:textFill>
        </w:rPr>
        <w:t>二是调整奖补条件</w:t>
      </w:r>
      <w:r>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t>4.将外地迁入上市公司承诺“不迁出”年限5年提至10年。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t>5.删除</w:t>
      </w:r>
      <w:r>
        <w:rPr>
          <w:rFonts w:hint="eastAsia" w:ascii="Times New Roman" w:hAnsi="Times New Roman" w:eastAsia="仿宋_GB2312" w:cs="Times New Roman"/>
          <w:kern w:val="2"/>
          <w:sz w:val="32"/>
          <w:szCs w:val="32"/>
          <w:lang w:val="en-US" w:eastAsia="zh-CN" w:bidi="ar-SA"/>
        </w:rPr>
        <w:t>“企业以欺骗手段取得或协助他人取得上述奖补的，以及外地迁入的上市公司5年内迁出的，由市地方金融监管局会同财政部门及时足额追回奖补资金，并取消该企业5年内申请政府的各类支持政策的资格”中的“以及外地迁入的上市公司5年内迁出的”，“足额追回”前增加“依法依规”，同时“取消该企业5年内申请政府的各类支持政策的资格”</w:t>
      </w:r>
      <w:r>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t>改为“</w:t>
      </w:r>
      <w:r>
        <w:rPr>
          <w:rFonts w:hint="eastAsia" w:ascii="Times New Roman" w:hAnsi="Times New Roman" w:eastAsia="仿宋_GB2312" w:cs="Times New Roman"/>
          <w:kern w:val="2"/>
          <w:sz w:val="32"/>
          <w:szCs w:val="32"/>
          <w:lang w:val="en-US" w:eastAsia="zh-CN" w:bidi="ar-SA"/>
        </w:rPr>
        <w:t>取消该企业10年内申请政府的各类支持政策的资格</w:t>
      </w:r>
      <w:r>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2" w:firstLineChars="200"/>
        <w:jc w:val="left"/>
        <w:textAlignment w:val="auto"/>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shd w:val="clear" w:color="auto" w:fill="FFFFFF"/>
          <w:lang w:val="en-US" w:eastAsia="zh-CN"/>
          <w14:textFill>
            <w14:solidFill>
              <w14:schemeClr w14:val="tx1"/>
            </w14:solidFill>
          </w14:textFill>
        </w:rPr>
        <w:t>三是调整奖补标准</w:t>
      </w:r>
      <w:r>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t>：</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t>6.将企业在境内外证券交易所首发上市奖补标准提升至1200万元。</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t>7.新三板优化奖补：新三板分层挂牌奖励部分修改为“基础层”150万元、“创新层”200万元，删除“精选层”相关条款。</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t>8.</w:t>
      </w:r>
      <w:r>
        <w:rPr>
          <w:rFonts w:hint="eastAsia" w:ascii="Times New Roman" w:hAnsi="Times New Roman" w:eastAsia="仿宋_GB2312" w:cs="Times New Roman"/>
          <w:kern w:val="2"/>
          <w:sz w:val="32"/>
          <w:szCs w:val="32"/>
          <w:lang w:val="en-US" w:eastAsia="zh-CN" w:bidi="ar-SA"/>
        </w:rPr>
        <w:t>“对首次成功完成债券融资的民营企业，按照发行规模的1%给予单个项目单个企业最高不超过70万元的奖励”修改为“对首次成功完成债券融资的民营企业，按照发行规模的1%给予单个项目单个企业最高不超过70万元的奖励，此奖励计入省债券融资市县财政贴息50%部分，其余贴息由企业纳税所在地财政补齐”。</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t>9.将市区县（含高新区）财政奖补比例修改为“按现行市区县（含高新区）财政体制规定相应比例给予奖补”。</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b w:val="0"/>
          <w:bCs w:val="0"/>
          <w:color w:val="000000" w:themeColor="text1"/>
          <w:kern w:val="0"/>
          <w:sz w:val="32"/>
          <w:szCs w:val="32"/>
          <w:shd w:val="clear" w:color="auto" w:fill="FFFFFF"/>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val="en-US" w:eastAsia="zh-CN" w:bidi="ar-SA"/>
          <w14:textFill>
            <w14:solidFill>
              <w14:schemeClr w14:val="tx1"/>
            </w14:solidFill>
          </w14:textFill>
        </w:rPr>
        <w:t>10.删除“在沪深港交易所每新增1家上市公司，可向省自然资源部门申请在新增建设用地计划分解中给予上市公司所在地政府100亩新增建设用地计划指标奖励”。</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2" w:firstLineChars="200"/>
        <w:textAlignment w:val="auto"/>
        <w:rPr>
          <w:rFonts w:hint="eastAsia" w:ascii="Times New Roman" w:hAnsi="Times New Roman" w:eastAsia="仿宋_GB2312" w:cs="Times New Roman"/>
          <w:b w:val="0"/>
          <w:bCs w:val="0"/>
          <w:color w:val="000000" w:themeColor="text1"/>
          <w:kern w:val="0"/>
          <w:sz w:val="32"/>
          <w:szCs w:val="32"/>
          <w:shd w:val="clear" w:color="auto" w:fill="FFFFFF"/>
          <w:lang w:val="en-US" w:eastAsia="zh-CN" w:bidi="ar-SA"/>
          <w14:textFill>
            <w14:solidFill>
              <w14:schemeClr w14:val="tx1"/>
            </w14:solidFill>
          </w14:textFill>
        </w:rPr>
      </w:pPr>
      <w:r>
        <w:rPr>
          <w:rFonts w:hint="eastAsia" w:ascii="Times New Roman" w:hAnsi="Times New Roman" w:eastAsia="仿宋_GB2312" w:cs="Times New Roman"/>
          <w:b/>
          <w:bCs/>
          <w:color w:val="000000" w:themeColor="text1"/>
          <w:kern w:val="0"/>
          <w:sz w:val="32"/>
          <w:szCs w:val="32"/>
          <w:shd w:val="clear" w:color="auto" w:fill="FFFFFF"/>
          <w:lang w:val="en-US" w:eastAsia="zh-CN"/>
          <w14:textFill>
            <w14:solidFill>
              <w14:schemeClr w14:val="tx1"/>
            </w14:solidFill>
          </w14:textFill>
        </w:rPr>
        <w:t>四是规范用语方面调整</w:t>
      </w:r>
      <w:r>
        <w:rPr>
          <w:rFonts w:hint="eastAsia" w:ascii="Times New Roman" w:hAnsi="Times New Roman" w:eastAsia="仿宋_GB2312" w:cs="Times New Roman"/>
          <w:b w:val="0"/>
          <w:bCs w:val="0"/>
          <w:color w:val="000000" w:themeColor="text1"/>
          <w:kern w:val="0"/>
          <w:sz w:val="32"/>
          <w:szCs w:val="32"/>
          <w:shd w:val="clear" w:color="auto" w:fill="FFFFFF"/>
          <w:lang w:val="en-US" w:eastAsia="zh-CN"/>
          <w14:textFill>
            <w14:solidFill>
              <w14:schemeClr w14:val="tx1"/>
            </w14:solidFill>
          </w14:textFill>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b w:val="0"/>
          <w:bCs w:val="0"/>
          <w:color w:val="000000" w:themeColor="text1"/>
          <w:kern w:val="0"/>
          <w:sz w:val="32"/>
          <w:szCs w:val="32"/>
          <w:shd w:val="clear" w:color="auto" w:fill="FFFFFF"/>
          <w:lang w:val="en"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shd w:val="clear" w:color="auto" w:fill="FFFFFF"/>
          <w:lang w:val="en-US" w:eastAsia="zh-CN" w:bidi="ar-SA"/>
          <w14:textFill>
            <w14:solidFill>
              <w14:schemeClr w14:val="tx1"/>
            </w14:solidFill>
          </w14:textFill>
        </w:rPr>
        <w:t>11.规范专用名词表述：将政策第六条中“专精特新”、“土地使用权变更和房屋所有权转移登记”、“</w:t>
      </w:r>
      <w:r>
        <w:rPr>
          <w:rFonts w:hint="default" w:ascii="Times New Roman" w:hAnsi="Times New Roman" w:eastAsia="仿宋_GB2312" w:cs="Times New Roman"/>
          <w:b w:val="0"/>
          <w:bCs w:val="0"/>
          <w:color w:val="000000" w:themeColor="text1"/>
          <w:kern w:val="0"/>
          <w:sz w:val="32"/>
          <w:szCs w:val="32"/>
          <w:shd w:val="clear" w:color="auto" w:fill="FFFFFF"/>
          <w:lang w:val="en-US" w:eastAsia="zh-CN" w:bidi="ar-SA"/>
          <w14:textFill>
            <w14:solidFill>
              <w14:schemeClr w14:val="tx1"/>
            </w14:solidFill>
          </w14:textFill>
        </w:rPr>
        <w:t>国土规划</w:t>
      </w:r>
      <w:r>
        <w:rPr>
          <w:rFonts w:hint="eastAsia" w:ascii="Times New Roman" w:hAnsi="Times New Roman" w:eastAsia="仿宋_GB2312" w:cs="Times New Roman"/>
          <w:b w:val="0"/>
          <w:bCs w:val="0"/>
          <w:color w:val="000000" w:themeColor="text1"/>
          <w:kern w:val="0"/>
          <w:sz w:val="32"/>
          <w:szCs w:val="32"/>
          <w:shd w:val="clear" w:color="auto" w:fill="FFFFFF"/>
          <w:lang w:val="en-US" w:eastAsia="zh-CN" w:bidi="ar-SA"/>
          <w14:textFill>
            <w14:solidFill>
              <w14:schemeClr w14:val="tx1"/>
            </w14:solidFill>
          </w14:textFill>
        </w:rPr>
        <w:t>”修改为“省级及以上专精特新企业”、“不动产权转移登记”、“自然资源和规划”。</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70" w:lineRule="exact"/>
        <w:ind w:firstLine="640" w:firstLineChars="200"/>
        <w:jc w:val="left"/>
        <w:textAlignment w:val="auto"/>
        <w:rPr>
          <w:rFonts w:hint="eastAsia" w:ascii="黑体" w:hAnsi="黑体" w:eastAsia="黑体" w:cs="黑体"/>
          <w:b w:val="0"/>
          <w:bCs w:val="0"/>
          <w:color w:val="auto"/>
          <w:kern w:val="0"/>
          <w:sz w:val="32"/>
          <w:szCs w:val="32"/>
          <w:u w:val="none"/>
          <w:shd w:val="clear" w:color="auto" w:fill="FFFFFF"/>
          <w:lang w:val="en-US" w:eastAsia="zh-CN"/>
        </w:rPr>
      </w:pPr>
      <w:r>
        <w:rPr>
          <w:rFonts w:hint="eastAsia" w:ascii="黑体" w:hAnsi="黑体" w:eastAsia="黑体" w:cs="黑体"/>
          <w:b w:val="0"/>
          <w:bCs w:val="0"/>
          <w:color w:val="auto"/>
          <w:kern w:val="0"/>
          <w:sz w:val="32"/>
          <w:szCs w:val="32"/>
          <w:u w:val="none"/>
          <w:shd w:val="clear" w:color="auto" w:fill="FFFFFF"/>
          <w:lang w:val="en-US" w:eastAsia="zh-CN"/>
        </w:rPr>
        <w:t>五、提请研究事项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《黄山市激励企业上市挂牌和直接融资若干政策规定》（送审稿）由市政府常务会议审议后，将作进一步修改完善，建议以市政府办名义印发实施。</w:t>
      </w:r>
    </w:p>
    <w:sectPr>
      <w:pgSz w:w="11906" w:h="16838"/>
      <w:pgMar w:top="1984" w:right="1417" w:bottom="198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Times">
    <w:altName w:val="Times New Roman"/>
    <w:panose1 w:val="02020603050000020304"/>
    <w:charset w:val="00"/>
    <w:family w:val="roman"/>
    <w:pitch w:val="default"/>
    <w:sig w:usb0="00000000" w:usb1="00000000" w:usb2="00000009" w:usb3="00000000" w:csb0="000001F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B3"/>
    <w:rsid w:val="0005714C"/>
    <w:rsid w:val="000E0567"/>
    <w:rsid w:val="001C7784"/>
    <w:rsid w:val="00264B7C"/>
    <w:rsid w:val="002A6582"/>
    <w:rsid w:val="002D70EB"/>
    <w:rsid w:val="00331BB1"/>
    <w:rsid w:val="00400D2B"/>
    <w:rsid w:val="005250AA"/>
    <w:rsid w:val="00551536"/>
    <w:rsid w:val="005B3C78"/>
    <w:rsid w:val="008043AC"/>
    <w:rsid w:val="00843BB3"/>
    <w:rsid w:val="00923D20"/>
    <w:rsid w:val="00930B1F"/>
    <w:rsid w:val="009F5B2C"/>
    <w:rsid w:val="00A36B2E"/>
    <w:rsid w:val="00AA72C9"/>
    <w:rsid w:val="00C61520"/>
    <w:rsid w:val="00CF293F"/>
    <w:rsid w:val="00DE0D8D"/>
    <w:rsid w:val="00E0367F"/>
    <w:rsid w:val="00F167A7"/>
    <w:rsid w:val="00F4576C"/>
    <w:rsid w:val="02CF1063"/>
    <w:rsid w:val="04433A31"/>
    <w:rsid w:val="098A21C8"/>
    <w:rsid w:val="09A11608"/>
    <w:rsid w:val="0A3A5F09"/>
    <w:rsid w:val="109D2DF3"/>
    <w:rsid w:val="137A7107"/>
    <w:rsid w:val="143E74EC"/>
    <w:rsid w:val="15280209"/>
    <w:rsid w:val="15442286"/>
    <w:rsid w:val="15FA6078"/>
    <w:rsid w:val="17E7B296"/>
    <w:rsid w:val="20CC40EC"/>
    <w:rsid w:val="216B1499"/>
    <w:rsid w:val="234B2C05"/>
    <w:rsid w:val="24D13595"/>
    <w:rsid w:val="256F6902"/>
    <w:rsid w:val="27DA2EC2"/>
    <w:rsid w:val="291E4764"/>
    <w:rsid w:val="2CDE7534"/>
    <w:rsid w:val="2EF5B0BC"/>
    <w:rsid w:val="2F43A686"/>
    <w:rsid w:val="317F36FE"/>
    <w:rsid w:val="335D5001"/>
    <w:rsid w:val="39BEE849"/>
    <w:rsid w:val="3DEF20DB"/>
    <w:rsid w:val="3E0550DF"/>
    <w:rsid w:val="3F36380C"/>
    <w:rsid w:val="3F7FA3A8"/>
    <w:rsid w:val="3FF6CCBC"/>
    <w:rsid w:val="3FF78CDB"/>
    <w:rsid w:val="40BD703A"/>
    <w:rsid w:val="43890126"/>
    <w:rsid w:val="43A00F03"/>
    <w:rsid w:val="46A52BD0"/>
    <w:rsid w:val="4850721A"/>
    <w:rsid w:val="48677589"/>
    <w:rsid w:val="527FC443"/>
    <w:rsid w:val="52CE77F3"/>
    <w:rsid w:val="56D41B9C"/>
    <w:rsid w:val="5728065A"/>
    <w:rsid w:val="57BEA29D"/>
    <w:rsid w:val="57FB9DDB"/>
    <w:rsid w:val="59AD34C7"/>
    <w:rsid w:val="59FB4CDA"/>
    <w:rsid w:val="5BA9DC11"/>
    <w:rsid w:val="5EE914BF"/>
    <w:rsid w:val="5EED0835"/>
    <w:rsid w:val="5F0D608D"/>
    <w:rsid w:val="61AE0C51"/>
    <w:rsid w:val="646D1018"/>
    <w:rsid w:val="65515919"/>
    <w:rsid w:val="65F40D85"/>
    <w:rsid w:val="66BDB710"/>
    <w:rsid w:val="66C74058"/>
    <w:rsid w:val="68F853BD"/>
    <w:rsid w:val="6BF2DFF3"/>
    <w:rsid w:val="6BF5909C"/>
    <w:rsid w:val="6CFC421E"/>
    <w:rsid w:val="6D9E68C2"/>
    <w:rsid w:val="6FABB072"/>
    <w:rsid w:val="6FB3D9A7"/>
    <w:rsid w:val="6FFE5852"/>
    <w:rsid w:val="72862EBA"/>
    <w:rsid w:val="73B902B0"/>
    <w:rsid w:val="74AB4378"/>
    <w:rsid w:val="76724D68"/>
    <w:rsid w:val="76D7011D"/>
    <w:rsid w:val="79CC15B6"/>
    <w:rsid w:val="7AFF66BC"/>
    <w:rsid w:val="7B1B20DD"/>
    <w:rsid w:val="7B978248"/>
    <w:rsid w:val="7DFAA174"/>
    <w:rsid w:val="7DFEA79E"/>
    <w:rsid w:val="7EA5771C"/>
    <w:rsid w:val="7F572B33"/>
    <w:rsid w:val="7FDF60CF"/>
    <w:rsid w:val="7FF3E29C"/>
    <w:rsid w:val="7FF7487E"/>
    <w:rsid w:val="877BA547"/>
    <w:rsid w:val="8FBDE714"/>
    <w:rsid w:val="B0BFBB6E"/>
    <w:rsid w:val="B0FCC53B"/>
    <w:rsid w:val="B71F030B"/>
    <w:rsid w:val="BAD7A194"/>
    <w:rsid w:val="BFDAA2F4"/>
    <w:rsid w:val="BFDFD5B2"/>
    <w:rsid w:val="C3BF979F"/>
    <w:rsid w:val="D6BDCA37"/>
    <w:rsid w:val="DBBF7C89"/>
    <w:rsid w:val="DDF79C3E"/>
    <w:rsid w:val="DECDC22C"/>
    <w:rsid w:val="DEF36EF4"/>
    <w:rsid w:val="E3ABB30E"/>
    <w:rsid w:val="E5BC3410"/>
    <w:rsid w:val="EBFF1C61"/>
    <w:rsid w:val="EE5A485D"/>
    <w:rsid w:val="EFF31480"/>
    <w:rsid w:val="F1FF0228"/>
    <w:rsid w:val="F377FA14"/>
    <w:rsid w:val="F4473AFE"/>
    <w:rsid w:val="F5BAF35F"/>
    <w:rsid w:val="F66B44F2"/>
    <w:rsid w:val="F6FBE308"/>
    <w:rsid w:val="F9BD8B1D"/>
    <w:rsid w:val="F9CF75B3"/>
    <w:rsid w:val="F9F6BDEB"/>
    <w:rsid w:val="FBF79639"/>
    <w:rsid w:val="FDDFD725"/>
    <w:rsid w:val="FDEDD625"/>
    <w:rsid w:val="FF7B5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firstLine="420"/>
    </w:pPr>
    <w:rPr>
      <w:rFonts w:ascii="宋体" w:hAnsi="宋体" w:eastAsia="宋体" w:cs="Times New Roman"/>
      <w:sz w:val="32"/>
    </w:rPr>
  </w:style>
  <w:style w:type="paragraph" w:styleId="3">
    <w:name w:val="Body Text Indent"/>
    <w:basedOn w:val="1"/>
    <w:qFormat/>
    <w:uiPriority w:val="0"/>
    <w:pPr>
      <w:spacing w:line="580" w:lineRule="exact"/>
      <w:ind w:firstLine="600" w:firstLineChars="200"/>
    </w:pPr>
    <w:rPr>
      <w:rFonts w:ascii="Times" w:hAnsi="Times" w:eastAsia="方正仿宋_GBK"/>
      <w:sz w:val="30"/>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422</Words>
  <Characters>2406</Characters>
  <Lines>20</Lines>
  <Paragraphs>5</Paragraphs>
  <TotalTime>6</TotalTime>
  <ScaleCrop>false</ScaleCrop>
  <LinksUpToDate>false</LinksUpToDate>
  <CharactersWithSpaces>2823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pc</dc:creator>
  <cp:lastModifiedBy>sugon</cp:lastModifiedBy>
  <cp:lastPrinted>2023-01-06T09:25:00Z</cp:lastPrinted>
  <dcterms:modified xsi:type="dcterms:W3CDTF">2023-06-15T10:51:19Z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